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82D" w:rsidRPr="0069682D" w:rsidRDefault="0069682D" w:rsidP="0069682D">
      <w:pPr>
        <w:jc w:val="center"/>
        <w:rPr>
          <w:b/>
          <w:bCs/>
          <w:sz w:val="2"/>
          <w:szCs w:val="2"/>
          <w:rtl/>
          <w:lang w:bidi="ar-KW"/>
        </w:rPr>
      </w:pPr>
    </w:p>
    <w:p w:rsidR="0069682D" w:rsidRPr="0069682D" w:rsidRDefault="00E92935" w:rsidP="0069682D">
      <w:pPr>
        <w:jc w:val="center"/>
        <w:rPr>
          <w:b/>
          <w:bCs/>
          <w:sz w:val="32"/>
          <w:szCs w:val="32"/>
          <w:rtl/>
          <w:lang w:bidi="ar-KW"/>
        </w:rPr>
      </w:pPr>
      <w:r w:rsidRPr="004C764B">
        <w:rPr>
          <w:rFonts w:hint="cs"/>
          <w:b/>
          <w:bCs/>
          <w:sz w:val="32"/>
          <w:szCs w:val="32"/>
          <w:rtl/>
          <w:lang w:bidi="ar-KW"/>
        </w:rPr>
        <w:t>إعلان</w:t>
      </w:r>
    </w:p>
    <w:p w:rsidR="00484797" w:rsidRPr="0069682D" w:rsidRDefault="001C2E9B" w:rsidP="00484797">
      <w:pPr>
        <w:jc w:val="center"/>
        <w:rPr>
          <w:b/>
          <w:bCs/>
          <w:sz w:val="24"/>
          <w:szCs w:val="24"/>
          <w:rtl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 xml:space="preserve"> </w:t>
      </w:r>
      <w:r w:rsidR="00E92935" w:rsidRPr="0069682D">
        <w:rPr>
          <w:rFonts w:hint="cs"/>
          <w:b/>
          <w:bCs/>
          <w:sz w:val="24"/>
          <w:szCs w:val="24"/>
          <w:rtl/>
          <w:lang w:bidi="ar-KW"/>
        </w:rPr>
        <w:t xml:space="preserve">عن طرح ممارسة رقم </w:t>
      </w:r>
      <w:proofErr w:type="gramStart"/>
      <w:r w:rsidR="00E92935" w:rsidRPr="0069682D">
        <w:rPr>
          <w:rFonts w:hint="cs"/>
          <w:b/>
          <w:bCs/>
          <w:sz w:val="24"/>
          <w:szCs w:val="24"/>
          <w:rtl/>
          <w:lang w:bidi="ar-KW"/>
        </w:rPr>
        <w:t xml:space="preserve">( </w:t>
      </w:r>
      <w:r w:rsidR="00F8093F">
        <w:rPr>
          <w:rFonts w:hint="cs"/>
          <w:b/>
          <w:bCs/>
          <w:sz w:val="24"/>
          <w:szCs w:val="24"/>
          <w:rtl/>
          <w:lang w:bidi="ar-KW"/>
        </w:rPr>
        <w:t>03</w:t>
      </w:r>
      <w:proofErr w:type="gramEnd"/>
      <w:r w:rsidR="00B41BF3" w:rsidRPr="0069682D">
        <w:rPr>
          <w:rFonts w:hint="cs"/>
          <w:b/>
          <w:bCs/>
          <w:sz w:val="24"/>
          <w:szCs w:val="24"/>
          <w:rtl/>
          <w:lang w:bidi="ar-KW"/>
        </w:rPr>
        <w:t xml:space="preserve"> </w:t>
      </w:r>
      <w:r w:rsidR="00E92935" w:rsidRPr="0069682D">
        <w:rPr>
          <w:rFonts w:hint="cs"/>
          <w:b/>
          <w:bCs/>
          <w:sz w:val="24"/>
          <w:szCs w:val="24"/>
          <w:rtl/>
          <w:lang w:bidi="ar-KW"/>
        </w:rPr>
        <w:t>-</w:t>
      </w:r>
      <w:r w:rsidR="00B41BF3" w:rsidRPr="0069682D">
        <w:rPr>
          <w:rFonts w:hint="cs"/>
          <w:b/>
          <w:bCs/>
          <w:sz w:val="24"/>
          <w:szCs w:val="24"/>
          <w:rtl/>
          <w:lang w:bidi="ar-KW"/>
        </w:rPr>
        <w:t>2025</w:t>
      </w:r>
      <w:r w:rsidR="00E92935" w:rsidRPr="0069682D">
        <w:rPr>
          <w:rFonts w:hint="cs"/>
          <w:b/>
          <w:bCs/>
          <w:sz w:val="24"/>
          <w:szCs w:val="24"/>
          <w:rtl/>
          <w:lang w:bidi="ar-KW"/>
        </w:rPr>
        <w:t>/</w:t>
      </w:r>
      <w:r w:rsidR="00B41BF3" w:rsidRPr="0069682D">
        <w:rPr>
          <w:rFonts w:hint="cs"/>
          <w:b/>
          <w:bCs/>
          <w:sz w:val="24"/>
          <w:szCs w:val="24"/>
          <w:rtl/>
          <w:lang w:bidi="ar-KW"/>
        </w:rPr>
        <w:t>2026</w:t>
      </w:r>
      <w:r w:rsidR="00E92935" w:rsidRPr="0069682D">
        <w:rPr>
          <w:rFonts w:hint="cs"/>
          <w:b/>
          <w:bCs/>
          <w:sz w:val="24"/>
          <w:szCs w:val="24"/>
          <w:rtl/>
          <w:lang w:bidi="ar-KW"/>
        </w:rPr>
        <w:t xml:space="preserve"> )</w:t>
      </w:r>
    </w:p>
    <w:p w:rsidR="00583FE6" w:rsidRPr="0069682D" w:rsidRDefault="00B41BF3" w:rsidP="00F8093F">
      <w:pPr>
        <w:jc w:val="center"/>
        <w:rPr>
          <w:b/>
          <w:bCs/>
          <w:sz w:val="24"/>
          <w:szCs w:val="24"/>
          <w:rtl/>
          <w:lang w:bidi="ar-KW"/>
        </w:rPr>
      </w:pPr>
      <w:bookmarkStart w:id="0" w:name="_Hlk144724279"/>
      <w:r w:rsidRPr="0069682D">
        <w:rPr>
          <w:rFonts w:hint="cs"/>
          <w:b/>
          <w:bCs/>
          <w:sz w:val="24"/>
          <w:szCs w:val="24"/>
          <w:rtl/>
          <w:lang w:bidi="ar-KW"/>
        </w:rPr>
        <w:t xml:space="preserve">توفير </w:t>
      </w:r>
      <w:bookmarkEnd w:id="0"/>
      <w:r w:rsidR="00F8093F" w:rsidRPr="00F8093F">
        <w:rPr>
          <w:rFonts w:hint="cs"/>
          <w:b/>
          <w:bCs/>
          <w:sz w:val="24"/>
          <w:szCs w:val="24"/>
          <w:rtl/>
          <w:lang w:bidi="ar-KW"/>
        </w:rPr>
        <w:t>احتياجات ديوان رئيس مجلس الوزراء من مطبوعات متنوعة</w:t>
      </w:r>
    </w:p>
    <w:p w:rsidR="00E92935" w:rsidRPr="0069682D" w:rsidRDefault="00E92935" w:rsidP="00E92935">
      <w:pPr>
        <w:jc w:val="center"/>
        <w:rPr>
          <w:b/>
          <w:bCs/>
          <w:sz w:val="10"/>
          <w:szCs w:val="10"/>
          <w:rtl/>
          <w:lang w:bidi="ar-KW"/>
        </w:rPr>
      </w:pPr>
    </w:p>
    <w:p w:rsidR="009A7B22" w:rsidRPr="0069682D" w:rsidRDefault="00CA16FA" w:rsidP="00CA16FA">
      <w:pPr>
        <w:bidi/>
        <w:jc w:val="both"/>
        <w:rPr>
          <w:b/>
          <w:bCs/>
          <w:sz w:val="24"/>
          <w:szCs w:val="24"/>
          <w:rtl/>
          <w:lang w:bidi="ar-KW"/>
        </w:rPr>
      </w:pPr>
      <w:r>
        <w:rPr>
          <w:rFonts w:hint="cs"/>
          <w:b/>
          <w:bCs/>
          <w:sz w:val="24"/>
          <w:szCs w:val="24"/>
          <w:rtl/>
          <w:lang w:bidi="ar-KW"/>
        </w:rPr>
        <w:t xml:space="preserve">     </w:t>
      </w:r>
      <w:r w:rsidR="00E92935" w:rsidRPr="0069682D">
        <w:rPr>
          <w:rFonts w:hint="cs"/>
          <w:b/>
          <w:bCs/>
          <w:sz w:val="24"/>
          <w:szCs w:val="24"/>
          <w:rtl/>
          <w:lang w:bidi="ar-KW"/>
        </w:rPr>
        <w:t>يعلن ديوان رئيس مجلس الوزراء عن طرحه ممارسة غير قابلة للتجزئة</w:t>
      </w:r>
      <w:r w:rsidR="001C2E9B" w:rsidRPr="0069682D">
        <w:rPr>
          <w:rFonts w:hint="cs"/>
          <w:b/>
          <w:bCs/>
          <w:sz w:val="24"/>
          <w:szCs w:val="24"/>
          <w:rtl/>
          <w:lang w:bidi="ar-KW"/>
        </w:rPr>
        <w:t xml:space="preserve"> بين الشركات المتخصصة رقم</w:t>
      </w:r>
      <w:r>
        <w:rPr>
          <w:rFonts w:hint="cs"/>
          <w:b/>
          <w:bCs/>
          <w:sz w:val="24"/>
          <w:szCs w:val="24"/>
          <w:rtl/>
          <w:lang w:bidi="ar-KW"/>
        </w:rPr>
        <w:t xml:space="preserve"> </w:t>
      </w:r>
      <w:r w:rsidR="008B6341" w:rsidRPr="0069682D">
        <w:rPr>
          <w:rFonts w:hint="cs"/>
          <w:b/>
          <w:bCs/>
          <w:sz w:val="24"/>
          <w:szCs w:val="24"/>
          <w:rtl/>
          <w:lang w:bidi="ar-KW"/>
        </w:rPr>
        <w:t>(</w:t>
      </w:r>
      <w:r w:rsidR="008C5C8E">
        <w:rPr>
          <w:rFonts w:hint="cs"/>
          <w:b/>
          <w:bCs/>
          <w:sz w:val="24"/>
          <w:szCs w:val="24"/>
          <w:rtl/>
          <w:lang w:bidi="ar-KW"/>
        </w:rPr>
        <w:t>03</w:t>
      </w:r>
      <w:r w:rsidR="001C2E9B" w:rsidRPr="0069682D">
        <w:rPr>
          <w:rFonts w:hint="cs"/>
          <w:b/>
          <w:bCs/>
          <w:sz w:val="24"/>
          <w:szCs w:val="24"/>
          <w:rtl/>
          <w:lang w:bidi="ar-KW"/>
        </w:rPr>
        <w:t>-</w:t>
      </w:r>
      <w:r w:rsidR="00B41BF3" w:rsidRPr="0069682D">
        <w:rPr>
          <w:rFonts w:hint="cs"/>
          <w:b/>
          <w:bCs/>
          <w:sz w:val="24"/>
          <w:szCs w:val="24"/>
          <w:rtl/>
          <w:lang w:bidi="ar-KW"/>
        </w:rPr>
        <w:t>202</w:t>
      </w:r>
      <w:r w:rsidR="008C5C8E">
        <w:rPr>
          <w:rFonts w:hint="cs"/>
          <w:b/>
          <w:bCs/>
          <w:sz w:val="24"/>
          <w:szCs w:val="24"/>
          <w:rtl/>
          <w:lang w:bidi="ar-KW"/>
        </w:rPr>
        <w:t>5</w:t>
      </w:r>
      <w:bookmarkStart w:id="1" w:name="_GoBack"/>
      <w:bookmarkEnd w:id="1"/>
      <w:r w:rsidR="001C2E9B" w:rsidRPr="0069682D">
        <w:rPr>
          <w:rFonts w:hint="cs"/>
          <w:b/>
          <w:bCs/>
          <w:sz w:val="24"/>
          <w:szCs w:val="24"/>
          <w:rtl/>
          <w:lang w:bidi="ar-KW"/>
        </w:rPr>
        <w:t>/</w:t>
      </w:r>
      <w:r w:rsidR="00B41BF3" w:rsidRPr="0069682D">
        <w:rPr>
          <w:rFonts w:hint="cs"/>
          <w:b/>
          <w:bCs/>
          <w:sz w:val="24"/>
          <w:szCs w:val="24"/>
          <w:rtl/>
          <w:lang w:bidi="ar-KW"/>
        </w:rPr>
        <w:t>2026</w:t>
      </w:r>
      <w:r w:rsidR="008B6341" w:rsidRPr="0069682D">
        <w:rPr>
          <w:rFonts w:hint="cs"/>
          <w:b/>
          <w:bCs/>
          <w:sz w:val="24"/>
          <w:szCs w:val="24"/>
          <w:rtl/>
          <w:lang w:bidi="ar-KW"/>
        </w:rPr>
        <w:t xml:space="preserve">) بشأن </w:t>
      </w:r>
      <w:r w:rsidR="00B41BF3" w:rsidRPr="0069682D">
        <w:rPr>
          <w:rFonts w:hint="cs"/>
          <w:b/>
          <w:bCs/>
          <w:sz w:val="24"/>
          <w:szCs w:val="24"/>
          <w:rtl/>
          <w:lang w:bidi="ar-KW"/>
        </w:rPr>
        <w:t xml:space="preserve">توفير </w:t>
      </w:r>
      <w:r w:rsidR="004A2C06" w:rsidRPr="004A2C06">
        <w:rPr>
          <w:rFonts w:hint="cs"/>
          <w:b/>
          <w:bCs/>
          <w:sz w:val="24"/>
          <w:szCs w:val="24"/>
          <w:rtl/>
          <w:lang w:bidi="ar-KW"/>
        </w:rPr>
        <w:t>احتياجات ديوان رئيس مجلس الوزراء من مطبوعات متنوعة</w:t>
      </w:r>
      <w:r w:rsidR="004A2C06" w:rsidRPr="004A2C06">
        <w:rPr>
          <w:rFonts w:hint="cs"/>
          <w:b/>
          <w:bCs/>
          <w:sz w:val="24"/>
          <w:szCs w:val="24"/>
          <w:rtl/>
          <w:lang w:bidi="ar-EG"/>
        </w:rPr>
        <w:t>،</w:t>
      </w:r>
      <w:r w:rsidR="008B6341" w:rsidRPr="0069682D">
        <w:rPr>
          <w:rFonts w:hint="cs"/>
          <w:b/>
          <w:bCs/>
          <w:sz w:val="24"/>
          <w:szCs w:val="24"/>
          <w:rtl/>
          <w:lang w:bidi="ar-KW"/>
        </w:rPr>
        <w:t xml:space="preserve"> </w:t>
      </w:r>
      <w:r w:rsidR="001C2E9B" w:rsidRPr="0069682D">
        <w:rPr>
          <w:rFonts w:hint="cs"/>
          <w:b/>
          <w:bCs/>
          <w:sz w:val="24"/>
          <w:szCs w:val="24"/>
          <w:rtl/>
          <w:lang w:bidi="ar-KW"/>
        </w:rPr>
        <w:t xml:space="preserve">وذلك </w:t>
      </w:r>
      <w:r w:rsidR="00E92935" w:rsidRPr="0069682D">
        <w:rPr>
          <w:rFonts w:hint="cs"/>
          <w:b/>
          <w:bCs/>
          <w:sz w:val="24"/>
          <w:szCs w:val="24"/>
          <w:rtl/>
          <w:lang w:bidi="ar-KW"/>
        </w:rPr>
        <w:t xml:space="preserve">طبقا </w:t>
      </w:r>
      <w:r w:rsidR="001C2E9B" w:rsidRPr="0069682D">
        <w:rPr>
          <w:rFonts w:hint="cs"/>
          <w:b/>
          <w:bCs/>
          <w:sz w:val="24"/>
          <w:szCs w:val="24"/>
          <w:rtl/>
          <w:lang w:bidi="ar-KW"/>
        </w:rPr>
        <w:t>للمواصفات وال</w:t>
      </w:r>
      <w:r w:rsidR="00E92935" w:rsidRPr="0069682D">
        <w:rPr>
          <w:rFonts w:hint="cs"/>
          <w:b/>
          <w:bCs/>
          <w:sz w:val="24"/>
          <w:szCs w:val="24"/>
          <w:rtl/>
          <w:lang w:bidi="ar-KW"/>
        </w:rPr>
        <w:t xml:space="preserve">شروط الواردة في وثائق الممارسة والتي يمكن الحصول عليها من مقر ديوان رئيس مجلس الوزراء قصر السيف العامر بوابة رقم 4، وذلك أثناء </w:t>
      </w:r>
      <w:r w:rsidR="001C2E9B" w:rsidRPr="0069682D">
        <w:rPr>
          <w:rFonts w:hint="cs"/>
          <w:b/>
          <w:bCs/>
          <w:sz w:val="24"/>
          <w:szCs w:val="24"/>
          <w:rtl/>
          <w:lang w:bidi="ar-KW"/>
        </w:rPr>
        <w:t>مواعيد</w:t>
      </w:r>
      <w:r w:rsidR="00E92935" w:rsidRPr="0069682D">
        <w:rPr>
          <w:rFonts w:hint="cs"/>
          <w:b/>
          <w:bCs/>
          <w:sz w:val="24"/>
          <w:szCs w:val="24"/>
          <w:rtl/>
          <w:lang w:bidi="ar-KW"/>
        </w:rPr>
        <w:t xml:space="preserve"> </w:t>
      </w:r>
      <w:r w:rsidR="001C2E9B" w:rsidRPr="0069682D">
        <w:rPr>
          <w:rFonts w:hint="cs"/>
          <w:b/>
          <w:bCs/>
          <w:sz w:val="24"/>
          <w:szCs w:val="24"/>
          <w:rtl/>
          <w:lang w:bidi="ar-KW"/>
        </w:rPr>
        <w:t>العمل</w:t>
      </w:r>
      <w:r w:rsidR="00E92935" w:rsidRPr="0069682D">
        <w:rPr>
          <w:rFonts w:hint="cs"/>
          <w:b/>
          <w:bCs/>
          <w:sz w:val="24"/>
          <w:szCs w:val="24"/>
          <w:rtl/>
          <w:lang w:bidi="ar-KW"/>
        </w:rPr>
        <w:t xml:space="preserve"> الرسمي</w:t>
      </w:r>
      <w:r w:rsidR="004C764B" w:rsidRPr="0069682D">
        <w:rPr>
          <w:rFonts w:hint="cs"/>
          <w:b/>
          <w:bCs/>
          <w:sz w:val="24"/>
          <w:szCs w:val="24"/>
          <w:rtl/>
          <w:lang w:bidi="ar-KW"/>
        </w:rPr>
        <w:t>، وذلك وفقا للتالي:</w:t>
      </w: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2552"/>
        <w:gridCol w:w="2410"/>
        <w:gridCol w:w="2126"/>
        <w:gridCol w:w="1701"/>
      </w:tblGrid>
      <w:tr w:rsidR="00DC5149" w:rsidRPr="0069682D" w:rsidTr="00DA0CDE">
        <w:trPr>
          <w:trHeight w:val="413"/>
        </w:trPr>
        <w:tc>
          <w:tcPr>
            <w:tcW w:w="2552" w:type="dxa"/>
            <w:vAlign w:val="center"/>
          </w:tcPr>
          <w:p w:rsidR="00DC5149" w:rsidRPr="0069682D" w:rsidRDefault="00DC5149" w:rsidP="001C2E9B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التأمين الأولي</w:t>
            </w:r>
          </w:p>
        </w:tc>
        <w:tc>
          <w:tcPr>
            <w:tcW w:w="2410" w:type="dxa"/>
            <w:vAlign w:val="center"/>
          </w:tcPr>
          <w:p w:rsidR="00DC5149" w:rsidRPr="0069682D" w:rsidRDefault="00DC5149" w:rsidP="001C2E9B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السعر</w:t>
            </w:r>
          </w:p>
        </w:tc>
        <w:tc>
          <w:tcPr>
            <w:tcW w:w="2126" w:type="dxa"/>
            <w:vAlign w:val="center"/>
          </w:tcPr>
          <w:p w:rsidR="00DC5149" w:rsidRPr="0069682D" w:rsidRDefault="00DC5149" w:rsidP="001C2E9B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الموعد المقرر لإيداع العطاءات</w:t>
            </w:r>
          </w:p>
          <w:p w:rsidR="00DC5149" w:rsidRPr="0069682D" w:rsidRDefault="00DC5149" w:rsidP="001C2E9B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proofErr w:type="gramStart"/>
            <w:r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( تاريخ</w:t>
            </w:r>
            <w:proofErr w:type="gramEnd"/>
            <w:r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الاقفال )</w:t>
            </w:r>
          </w:p>
        </w:tc>
        <w:tc>
          <w:tcPr>
            <w:tcW w:w="1701" w:type="dxa"/>
            <w:vAlign w:val="center"/>
          </w:tcPr>
          <w:p w:rsidR="00DC5149" w:rsidRPr="0069682D" w:rsidRDefault="00DC5149" w:rsidP="000E51D0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الطرح</w:t>
            </w:r>
          </w:p>
        </w:tc>
      </w:tr>
      <w:tr w:rsidR="00DC5149" w:rsidRPr="0069682D" w:rsidTr="00DA0CDE">
        <w:trPr>
          <w:trHeight w:val="1291"/>
        </w:trPr>
        <w:tc>
          <w:tcPr>
            <w:tcW w:w="2552" w:type="dxa"/>
          </w:tcPr>
          <w:p w:rsidR="00DA0CDE" w:rsidRDefault="00DC5149" w:rsidP="001C2E9B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1000 د.ك</w:t>
            </w:r>
          </w:p>
          <w:p w:rsidR="00DC5149" w:rsidRPr="0069682D" w:rsidRDefault="003D1B8C" w:rsidP="001C2E9B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بموجب شيك مصدق او خطاب ضمان</w:t>
            </w:r>
            <w:r w:rsidR="00DC5149"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لصالح ديوان سمو رئيس مجلس الوزراء</w:t>
            </w:r>
          </w:p>
        </w:tc>
        <w:tc>
          <w:tcPr>
            <w:tcW w:w="2410" w:type="dxa"/>
          </w:tcPr>
          <w:p w:rsidR="00DC5149" w:rsidRPr="0069682D" w:rsidRDefault="00DC5149" w:rsidP="001C2E9B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75 د.ك</w:t>
            </w:r>
          </w:p>
          <w:p w:rsidR="00DC5149" w:rsidRPr="0069682D" w:rsidRDefault="00DC5149" w:rsidP="001C2E9B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غير مسترجع</w:t>
            </w:r>
            <w:r w:rsidR="00B37A18"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ة</w:t>
            </w:r>
            <w:r w:rsidR="00DA0CDE"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بموجب شيك مصدق لصالح ديوان سمو رئيس مجلس الوزراء</w:t>
            </w:r>
            <w:r w:rsidR="00DA0CDE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C5149" w:rsidRPr="0069682D" w:rsidRDefault="00D854BE" w:rsidP="004C764B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04</w:t>
            </w:r>
            <w:r w:rsidR="00DC5149"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12</w:t>
            </w:r>
            <w:r w:rsidR="00DC5149"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/2025</w:t>
            </w:r>
          </w:p>
        </w:tc>
        <w:tc>
          <w:tcPr>
            <w:tcW w:w="1701" w:type="dxa"/>
            <w:vAlign w:val="center"/>
          </w:tcPr>
          <w:p w:rsidR="00DC5149" w:rsidRPr="0069682D" w:rsidRDefault="00D854BE" w:rsidP="000E51D0">
            <w:pPr>
              <w:ind w:right="7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16</w:t>
            </w:r>
            <w:r w:rsidR="00DC5149"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/</w:t>
            </w:r>
            <w:r w:rsidR="009018AB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11</w:t>
            </w:r>
            <w:r w:rsidR="00DC5149"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/2025</w:t>
            </w:r>
          </w:p>
        </w:tc>
      </w:tr>
      <w:tr w:rsidR="00DC5149" w:rsidRPr="0069682D" w:rsidTr="00DA0CDE">
        <w:trPr>
          <w:trHeight w:val="1291"/>
        </w:trPr>
        <w:tc>
          <w:tcPr>
            <w:tcW w:w="7088" w:type="dxa"/>
            <w:gridSpan w:val="3"/>
          </w:tcPr>
          <w:p w:rsidR="00DC5149" w:rsidRPr="0069682D" w:rsidRDefault="009018AB" w:rsidP="004C764B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الثلاثاء </w:t>
            </w:r>
            <w:r w:rsidR="00D854BE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25</w:t>
            </w:r>
            <w:r w:rsidR="00DC5149"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11</w:t>
            </w:r>
            <w:r w:rsidR="00DC5149"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/2025</w:t>
            </w:r>
          </w:p>
          <w:p w:rsidR="00DC5149" w:rsidRPr="0069682D" w:rsidRDefault="00DC5149" w:rsidP="004C764B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الساعة 10:30 صباحا</w:t>
            </w:r>
          </w:p>
          <w:p w:rsidR="00DC5149" w:rsidRPr="0069682D" w:rsidRDefault="00DC5149" w:rsidP="004C764B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بمقر ديوان رئيس مجلس الوزراء بقصر السيف العامر بقاعة الاجتماعات الرئيسية</w:t>
            </w:r>
          </w:p>
        </w:tc>
        <w:tc>
          <w:tcPr>
            <w:tcW w:w="1701" w:type="dxa"/>
            <w:vAlign w:val="center"/>
          </w:tcPr>
          <w:p w:rsidR="00DC5149" w:rsidRPr="0069682D" w:rsidRDefault="00DC5149" w:rsidP="000E51D0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9682D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الاجتماع التمهيدي</w:t>
            </w:r>
          </w:p>
        </w:tc>
      </w:tr>
    </w:tbl>
    <w:p w:rsidR="001F771E" w:rsidRPr="0069682D" w:rsidRDefault="001F771E" w:rsidP="001F771E">
      <w:pPr>
        <w:pStyle w:val="ListParagraph"/>
        <w:numPr>
          <w:ilvl w:val="0"/>
          <w:numId w:val="7"/>
        </w:numPr>
        <w:bidi/>
        <w:jc w:val="both"/>
        <w:rPr>
          <w:b/>
          <w:bCs/>
          <w:sz w:val="24"/>
          <w:szCs w:val="24"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>الوقت النهائي لتقديم العطاءات هو الساعة الواحدة ظهرا من اليوم المحدد بالإعلان أعلاه المقرر لإيداع العطاءات</w:t>
      </w:r>
      <w:r w:rsidR="00215ACF" w:rsidRPr="0069682D">
        <w:rPr>
          <w:rFonts w:hint="cs"/>
          <w:b/>
          <w:bCs/>
          <w:sz w:val="24"/>
          <w:szCs w:val="24"/>
          <w:rtl/>
          <w:lang w:bidi="ar-KW"/>
        </w:rPr>
        <w:t>.</w:t>
      </w:r>
    </w:p>
    <w:p w:rsidR="00215ACF" w:rsidRPr="0069682D" w:rsidRDefault="00215ACF" w:rsidP="00215ACF">
      <w:pPr>
        <w:pStyle w:val="ListParagraph"/>
        <w:numPr>
          <w:ilvl w:val="0"/>
          <w:numId w:val="7"/>
        </w:numPr>
        <w:bidi/>
        <w:jc w:val="both"/>
        <w:rPr>
          <w:b/>
          <w:bCs/>
          <w:sz w:val="24"/>
          <w:szCs w:val="24"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 xml:space="preserve">ممارسة داخلية وفقا لتعميم </w:t>
      </w:r>
      <w:r w:rsidR="00E04A95" w:rsidRPr="0069682D">
        <w:rPr>
          <w:rFonts w:hint="cs"/>
          <w:b/>
          <w:bCs/>
          <w:sz w:val="24"/>
          <w:szCs w:val="24"/>
          <w:rtl/>
          <w:lang w:bidi="ar-KW"/>
        </w:rPr>
        <w:t xml:space="preserve">وزارة المالية </w:t>
      </w:r>
      <w:r w:rsidRPr="0069682D">
        <w:rPr>
          <w:rFonts w:hint="cs"/>
          <w:b/>
          <w:bCs/>
          <w:sz w:val="24"/>
          <w:szCs w:val="24"/>
          <w:rtl/>
          <w:lang w:bidi="ar-KW"/>
        </w:rPr>
        <w:t xml:space="preserve">رقم </w:t>
      </w:r>
      <w:proofErr w:type="gramStart"/>
      <w:r w:rsidRPr="0069682D">
        <w:rPr>
          <w:rFonts w:hint="cs"/>
          <w:b/>
          <w:bCs/>
          <w:sz w:val="24"/>
          <w:szCs w:val="24"/>
          <w:rtl/>
          <w:lang w:bidi="ar-KW"/>
        </w:rPr>
        <w:t>5</w:t>
      </w:r>
      <w:r w:rsidR="00E04A95" w:rsidRPr="0069682D">
        <w:rPr>
          <w:rFonts w:hint="cs"/>
          <w:b/>
          <w:bCs/>
          <w:sz w:val="24"/>
          <w:szCs w:val="24"/>
          <w:rtl/>
          <w:lang w:bidi="ar-KW"/>
        </w:rPr>
        <w:t xml:space="preserve"> </w:t>
      </w:r>
      <w:r w:rsidRPr="0069682D">
        <w:rPr>
          <w:rFonts w:hint="cs"/>
          <w:b/>
          <w:bCs/>
          <w:sz w:val="24"/>
          <w:szCs w:val="24"/>
          <w:rtl/>
          <w:lang w:bidi="ar-KW"/>
        </w:rPr>
        <w:t xml:space="preserve"> لسنة</w:t>
      </w:r>
      <w:proofErr w:type="gramEnd"/>
      <w:r w:rsidRPr="0069682D">
        <w:rPr>
          <w:rFonts w:hint="cs"/>
          <w:b/>
          <w:bCs/>
          <w:sz w:val="24"/>
          <w:szCs w:val="24"/>
          <w:rtl/>
          <w:lang w:bidi="ar-KW"/>
        </w:rPr>
        <w:t xml:space="preserve"> </w:t>
      </w:r>
      <w:r w:rsidR="00E04A95" w:rsidRPr="0069682D">
        <w:rPr>
          <w:rFonts w:hint="cs"/>
          <w:b/>
          <w:bCs/>
          <w:sz w:val="24"/>
          <w:szCs w:val="24"/>
          <w:rtl/>
          <w:lang w:bidi="ar-KW"/>
        </w:rPr>
        <w:t xml:space="preserve"> 2020.</w:t>
      </w:r>
    </w:p>
    <w:p w:rsidR="00B941F2" w:rsidRPr="0069682D" w:rsidRDefault="00B941F2" w:rsidP="00B941F2">
      <w:pPr>
        <w:pStyle w:val="ListParagraph"/>
        <w:numPr>
          <w:ilvl w:val="0"/>
          <w:numId w:val="7"/>
        </w:numPr>
        <w:bidi/>
        <w:jc w:val="both"/>
        <w:rPr>
          <w:b/>
          <w:bCs/>
          <w:sz w:val="24"/>
          <w:szCs w:val="24"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>غير قابلة للتجزئة.</w:t>
      </w:r>
    </w:p>
    <w:p w:rsidR="00B941F2" w:rsidRPr="0069682D" w:rsidRDefault="009869D9" w:rsidP="00B941F2">
      <w:pPr>
        <w:pStyle w:val="ListParagraph"/>
        <w:numPr>
          <w:ilvl w:val="0"/>
          <w:numId w:val="7"/>
        </w:numPr>
        <w:bidi/>
        <w:jc w:val="both"/>
        <w:rPr>
          <w:b/>
          <w:bCs/>
          <w:sz w:val="24"/>
          <w:szCs w:val="24"/>
          <w:lang w:bidi="ar-KW"/>
        </w:rPr>
      </w:pPr>
      <w:r>
        <w:rPr>
          <w:rFonts w:hint="cs"/>
          <w:b/>
          <w:bCs/>
          <w:sz w:val="24"/>
          <w:szCs w:val="24"/>
          <w:rtl/>
          <w:lang w:bidi="ar-KW"/>
        </w:rPr>
        <w:t xml:space="preserve">لا </w:t>
      </w:r>
      <w:r w:rsidR="00B941F2" w:rsidRPr="0069682D">
        <w:rPr>
          <w:rFonts w:hint="cs"/>
          <w:b/>
          <w:bCs/>
          <w:sz w:val="24"/>
          <w:szCs w:val="24"/>
          <w:rtl/>
          <w:lang w:bidi="ar-KW"/>
        </w:rPr>
        <w:t>تقبل عروض بديلة.</w:t>
      </w:r>
    </w:p>
    <w:p w:rsidR="00B941F2" w:rsidRPr="0069682D" w:rsidRDefault="00B941F2" w:rsidP="00B941F2">
      <w:pPr>
        <w:pStyle w:val="ListParagraph"/>
        <w:numPr>
          <w:ilvl w:val="0"/>
          <w:numId w:val="7"/>
        </w:numPr>
        <w:bidi/>
        <w:jc w:val="both"/>
        <w:rPr>
          <w:b/>
          <w:bCs/>
          <w:sz w:val="24"/>
          <w:szCs w:val="24"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 xml:space="preserve">يجب على الشركات / الممارسين الراغبين في تقديم استفسارات أو إيضاحات وغيرها الالتزام بتقديمها في الموعد والمكان المحدد أعلاه بالجدول للاجتماع التمهيدي </w:t>
      </w:r>
      <w:proofErr w:type="gramStart"/>
      <w:r w:rsidRPr="0069682D">
        <w:rPr>
          <w:rFonts w:hint="cs"/>
          <w:b/>
          <w:bCs/>
          <w:sz w:val="24"/>
          <w:szCs w:val="24"/>
          <w:rtl/>
          <w:lang w:bidi="ar-KW"/>
        </w:rPr>
        <w:t>( جلسة</w:t>
      </w:r>
      <w:proofErr w:type="gramEnd"/>
      <w:r w:rsidRPr="0069682D">
        <w:rPr>
          <w:rFonts w:hint="cs"/>
          <w:b/>
          <w:bCs/>
          <w:sz w:val="24"/>
          <w:szCs w:val="24"/>
          <w:rtl/>
          <w:lang w:bidi="ar-KW"/>
        </w:rPr>
        <w:t xml:space="preserve"> استفسارات)</w:t>
      </w:r>
      <w:r w:rsidR="003E1F7A" w:rsidRPr="0069682D">
        <w:rPr>
          <w:rFonts w:hint="cs"/>
          <w:b/>
          <w:bCs/>
          <w:sz w:val="24"/>
          <w:szCs w:val="24"/>
          <w:rtl/>
          <w:lang w:bidi="ar-KW"/>
        </w:rPr>
        <w:t xml:space="preserve"> ويق</w:t>
      </w:r>
      <w:r w:rsidR="00BA0859">
        <w:rPr>
          <w:rFonts w:hint="cs"/>
          <w:b/>
          <w:bCs/>
          <w:sz w:val="24"/>
          <w:szCs w:val="24"/>
          <w:rtl/>
          <w:lang w:bidi="ar-KW"/>
        </w:rPr>
        <w:t>ت</w:t>
      </w:r>
      <w:r w:rsidR="003E1F7A" w:rsidRPr="0069682D">
        <w:rPr>
          <w:rFonts w:hint="cs"/>
          <w:b/>
          <w:bCs/>
          <w:sz w:val="24"/>
          <w:szCs w:val="24"/>
          <w:rtl/>
          <w:lang w:bidi="ar-KW"/>
        </w:rPr>
        <w:t xml:space="preserve">صر الحضور على الممارسين الذي اشتروا </w:t>
      </w:r>
      <w:r w:rsidR="00920C21" w:rsidRPr="0069682D">
        <w:rPr>
          <w:rFonts w:hint="cs"/>
          <w:b/>
          <w:bCs/>
          <w:sz w:val="24"/>
          <w:szCs w:val="24"/>
          <w:rtl/>
          <w:lang w:bidi="ar-KW"/>
        </w:rPr>
        <w:t>كراسة الشروط</w:t>
      </w:r>
      <w:r w:rsidR="00F52331" w:rsidRPr="0069682D">
        <w:rPr>
          <w:rFonts w:hint="cs"/>
          <w:b/>
          <w:bCs/>
          <w:sz w:val="24"/>
          <w:szCs w:val="24"/>
          <w:rtl/>
          <w:lang w:bidi="ar-KW"/>
        </w:rPr>
        <w:t>.</w:t>
      </w:r>
    </w:p>
    <w:p w:rsidR="00F52331" w:rsidRPr="0069682D" w:rsidRDefault="00B941F2" w:rsidP="00B941F2">
      <w:pPr>
        <w:bidi/>
        <w:jc w:val="both"/>
        <w:rPr>
          <w:b/>
          <w:bCs/>
          <w:sz w:val="24"/>
          <w:szCs w:val="24"/>
          <w:rtl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>على الشر</w:t>
      </w:r>
      <w:r w:rsidR="00F52331" w:rsidRPr="0069682D">
        <w:rPr>
          <w:rFonts w:hint="cs"/>
          <w:b/>
          <w:bCs/>
          <w:sz w:val="24"/>
          <w:szCs w:val="24"/>
          <w:rtl/>
          <w:lang w:bidi="ar-KW"/>
        </w:rPr>
        <w:t xml:space="preserve">كات الراغبة بحضور الاجتماع التمهيدي التنسيق مع </w:t>
      </w:r>
    </w:p>
    <w:p w:rsidR="00B941F2" w:rsidRPr="0069682D" w:rsidRDefault="00F52331" w:rsidP="00F52331">
      <w:pPr>
        <w:bidi/>
        <w:jc w:val="both"/>
        <w:rPr>
          <w:b/>
          <w:bCs/>
          <w:sz w:val="24"/>
          <w:szCs w:val="24"/>
          <w:rtl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>السيد</w:t>
      </w:r>
      <w:r w:rsidR="001348B4" w:rsidRPr="0069682D">
        <w:rPr>
          <w:rFonts w:hint="cs"/>
          <w:b/>
          <w:bCs/>
          <w:sz w:val="24"/>
          <w:szCs w:val="24"/>
          <w:rtl/>
          <w:lang w:bidi="ar-KW"/>
        </w:rPr>
        <w:t>ة</w:t>
      </w:r>
      <w:r w:rsidRPr="0069682D">
        <w:rPr>
          <w:rFonts w:hint="cs"/>
          <w:b/>
          <w:bCs/>
          <w:sz w:val="24"/>
          <w:szCs w:val="24"/>
          <w:rtl/>
          <w:lang w:bidi="ar-KW"/>
        </w:rPr>
        <w:t xml:space="preserve"> / </w:t>
      </w:r>
      <w:r w:rsidR="001348B4" w:rsidRPr="0069682D">
        <w:rPr>
          <w:rFonts w:hint="cs"/>
          <w:b/>
          <w:bCs/>
          <w:sz w:val="24"/>
          <w:szCs w:val="24"/>
          <w:rtl/>
          <w:lang w:bidi="ar-KW"/>
        </w:rPr>
        <w:t>شيخه النوت</w:t>
      </w:r>
      <w:r w:rsidRPr="0069682D">
        <w:rPr>
          <w:rFonts w:hint="cs"/>
          <w:b/>
          <w:bCs/>
          <w:sz w:val="24"/>
          <w:szCs w:val="24"/>
          <w:rtl/>
          <w:lang w:bidi="ar-KW"/>
        </w:rPr>
        <w:t xml:space="preserve"> على الرقم</w:t>
      </w:r>
      <w:r w:rsidR="001348B4" w:rsidRPr="0069682D">
        <w:rPr>
          <w:rFonts w:hint="cs"/>
          <w:b/>
          <w:bCs/>
          <w:sz w:val="24"/>
          <w:szCs w:val="24"/>
          <w:rtl/>
          <w:lang w:bidi="ar-KW"/>
        </w:rPr>
        <w:t xml:space="preserve"> 55188188</w:t>
      </w:r>
    </w:p>
    <w:p w:rsidR="00E03E3D" w:rsidRPr="0069682D" w:rsidRDefault="00E03E3D" w:rsidP="00E03E3D">
      <w:pPr>
        <w:pStyle w:val="ListParagraph"/>
        <w:numPr>
          <w:ilvl w:val="0"/>
          <w:numId w:val="7"/>
        </w:numPr>
        <w:bidi/>
        <w:jc w:val="both"/>
        <w:rPr>
          <w:b/>
          <w:bCs/>
          <w:sz w:val="24"/>
          <w:szCs w:val="24"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>يعتبر هذا الإعلان بمثابة دعوة لحضور الممارسين الراغبين</w:t>
      </w:r>
      <w:r w:rsidR="00DF10C6" w:rsidRPr="0069682D">
        <w:rPr>
          <w:rFonts w:hint="cs"/>
          <w:b/>
          <w:bCs/>
          <w:sz w:val="24"/>
          <w:szCs w:val="24"/>
          <w:rtl/>
          <w:lang w:bidi="ar-KW"/>
        </w:rPr>
        <w:t xml:space="preserve"> حيث أنه يحق للشركات الراغبة بحضور جلسة فض العطاءات واحضار المستندات التالية:</w:t>
      </w:r>
    </w:p>
    <w:p w:rsidR="00DF10C6" w:rsidRPr="0069682D" w:rsidRDefault="00DF10C6" w:rsidP="00DF10C6">
      <w:pPr>
        <w:pStyle w:val="ListParagraph"/>
        <w:numPr>
          <w:ilvl w:val="0"/>
          <w:numId w:val="8"/>
        </w:numPr>
        <w:bidi/>
        <w:jc w:val="both"/>
        <w:rPr>
          <w:b/>
          <w:bCs/>
          <w:sz w:val="24"/>
          <w:szCs w:val="24"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>صورة البطاقة المدنية.</w:t>
      </w:r>
    </w:p>
    <w:p w:rsidR="00DF10C6" w:rsidRPr="0069682D" w:rsidRDefault="00DF10C6" w:rsidP="00DF10C6">
      <w:pPr>
        <w:pStyle w:val="ListParagraph"/>
        <w:numPr>
          <w:ilvl w:val="0"/>
          <w:numId w:val="8"/>
        </w:numPr>
        <w:bidi/>
        <w:jc w:val="both"/>
        <w:rPr>
          <w:b/>
          <w:bCs/>
          <w:sz w:val="24"/>
          <w:szCs w:val="24"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>صورة اعتماد التوقيع.</w:t>
      </w:r>
    </w:p>
    <w:p w:rsidR="00DF10C6" w:rsidRPr="0069682D" w:rsidRDefault="00DF10C6" w:rsidP="00DF10C6">
      <w:pPr>
        <w:pStyle w:val="ListParagraph"/>
        <w:numPr>
          <w:ilvl w:val="0"/>
          <w:numId w:val="8"/>
        </w:numPr>
        <w:bidi/>
        <w:jc w:val="both"/>
        <w:rPr>
          <w:b/>
          <w:bCs/>
          <w:sz w:val="24"/>
          <w:szCs w:val="24"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>في حال حضور غير الشخص المعتمد توقيعه فإنه يجب ا</w:t>
      </w:r>
      <w:r w:rsidR="001348B4" w:rsidRPr="0069682D">
        <w:rPr>
          <w:rFonts w:hint="cs"/>
          <w:b/>
          <w:bCs/>
          <w:sz w:val="24"/>
          <w:szCs w:val="24"/>
          <w:rtl/>
          <w:lang w:bidi="ar-KW"/>
        </w:rPr>
        <w:t>ح</w:t>
      </w:r>
      <w:r w:rsidRPr="0069682D">
        <w:rPr>
          <w:rFonts w:hint="cs"/>
          <w:b/>
          <w:bCs/>
          <w:sz w:val="24"/>
          <w:szCs w:val="24"/>
          <w:rtl/>
          <w:lang w:bidi="ar-KW"/>
        </w:rPr>
        <w:t>ضار كتاب خطي من المعتمد توقيعه بتفويض من يراه لحضور الجلسة.</w:t>
      </w:r>
    </w:p>
    <w:p w:rsidR="000E51D0" w:rsidRPr="0069682D" w:rsidRDefault="00DF10C6" w:rsidP="0069682D">
      <w:pPr>
        <w:pStyle w:val="ListParagraph"/>
        <w:numPr>
          <w:ilvl w:val="0"/>
          <w:numId w:val="7"/>
        </w:numPr>
        <w:bidi/>
        <w:jc w:val="both"/>
        <w:rPr>
          <w:b/>
          <w:bCs/>
          <w:sz w:val="24"/>
          <w:szCs w:val="24"/>
          <w:rtl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>يعتبر هذا الإعلان جزء لا يتجزأ من وثائق الممارسة.</w:t>
      </w:r>
    </w:p>
    <w:p w:rsidR="008B6341" w:rsidRPr="0069682D" w:rsidRDefault="00963E18" w:rsidP="008B6341">
      <w:pPr>
        <w:jc w:val="right"/>
        <w:rPr>
          <w:b/>
          <w:bCs/>
          <w:sz w:val="24"/>
          <w:szCs w:val="24"/>
          <w:rtl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>يجب</w:t>
      </w:r>
      <w:r w:rsidR="008B6341" w:rsidRPr="0069682D">
        <w:rPr>
          <w:rFonts w:hint="cs"/>
          <w:b/>
          <w:bCs/>
          <w:sz w:val="24"/>
          <w:szCs w:val="24"/>
          <w:rtl/>
          <w:lang w:bidi="ar-KW"/>
        </w:rPr>
        <w:t xml:space="preserve"> اصطحاب المستندات التالية للحصول على كراسة الشروط</w:t>
      </w:r>
      <w:r w:rsidR="00495880" w:rsidRPr="0069682D">
        <w:rPr>
          <w:rFonts w:hint="cs"/>
          <w:b/>
          <w:bCs/>
          <w:sz w:val="24"/>
          <w:szCs w:val="24"/>
          <w:rtl/>
          <w:lang w:bidi="ar-KW"/>
        </w:rPr>
        <w:t>:</w:t>
      </w:r>
    </w:p>
    <w:p w:rsidR="00BB0BCE" w:rsidRPr="0069682D" w:rsidRDefault="00BB0BCE" w:rsidP="00BB0BCE">
      <w:pPr>
        <w:pStyle w:val="ListParagraph"/>
        <w:numPr>
          <w:ilvl w:val="0"/>
          <w:numId w:val="9"/>
        </w:numPr>
        <w:bidi/>
        <w:rPr>
          <w:b/>
          <w:bCs/>
          <w:sz w:val="24"/>
          <w:szCs w:val="24"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 xml:space="preserve">صورة </w:t>
      </w:r>
      <w:r w:rsidRPr="0069682D">
        <w:rPr>
          <w:rFonts w:cs="Arial"/>
          <w:b/>
          <w:bCs/>
          <w:sz w:val="24"/>
          <w:szCs w:val="24"/>
          <w:rtl/>
          <w:lang w:bidi="ar-KW"/>
        </w:rPr>
        <w:t>عن الرخصة التجارية (سارية) وشهادة القيد في السجل التجاري في الكويت</w:t>
      </w:r>
      <w:r w:rsidRPr="0069682D">
        <w:rPr>
          <w:rFonts w:hint="cs"/>
          <w:b/>
          <w:bCs/>
          <w:sz w:val="24"/>
          <w:szCs w:val="24"/>
          <w:rtl/>
          <w:lang w:bidi="ar-KW"/>
        </w:rPr>
        <w:t>.</w:t>
      </w:r>
    </w:p>
    <w:p w:rsidR="00BB0BCE" w:rsidRPr="0069682D" w:rsidRDefault="00BB0BCE" w:rsidP="00BB0BCE">
      <w:pPr>
        <w:pStyle w:val="ListParagraph"/>
        <w:numPr>
          <w:ilvl w:val="0"/>
          <w:numId w:val="9"/>
        </w:numPr>
        <w:bidi/>
        <w:rPr>
          <w:b/>
          <w:bCs/>
          <w:sz w:val="24"/>
          <w:szCs w:val="24"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>شهادة استيفاء نسبة العمالة الوطنية سارية المفعول.</w:t>
      </w:r>
    </w:p>
    <w:p w:rsidR="00BB0BCE" w:rsidRPr="0069682D" w:rsidRDefault="00BB0BCE" w:rsidP="00BB0BCE">
      <w:pPr>
        <w:pStyle w:val="ListParagraph"/>
        <w:numPr>
          <w:ilvl w:val="0"/>
          <w:numId w:val="9"/>
        </w:numPr>
        <w:bidi/>
        <w:rPr>
          <w:b/>
          <w:bCs/>
          <w:sz w:val="24"/>
          <w:szCs w:val="24"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>كتاب تفويض ونسخة من البطاقة المدنية لمندوب الشركة لشراء الكراسة.</w:t>
      </w:r>
    </w:p>
    <w:p w:rsidR="0044131D" w:rsidRPr="0069682D" w:rsidRDefault="00BB0BCE" w:rsidP="0069682D">
      <w:pPr>
        <w:pStyle w:val="ListParagraph"/>
        <w:numPr>
          <w:ilvl w:val="0"/>
          <w:numId w:val="9"/>
        </w:numPr>
        <w:bidi/>
        <w:rPr>
          <w:b/>
          <w:bCs/>
          <w:sz w:val="24"/>
          <w:szCs w:val="24"/>
          <w:rtl/>
          <w:lang w:bidi="ar-KW"/>
        </w:rPr>
      </w:pPr>
      <w:r w:rsidRPr="0069682D">
        <w:rPr>
          <w:rFonts w:hint="cs"/>
          <w:b/>
          <w:bCs/>
          <w:sz w:val="24"/>
          <w:szCs w:val="24"/>
          <w:rtl/>
          <w:lang w:bidi="ar-KW"/>
        </w:rPr>
        <w:t xml:space="preserve">شهادة تسجيل لدى الجهاز </w:t>
      </w:r>
      <w:r w:rsidR="00583E70">
        <w:rPr>
          <w:rFonts w:hint="cs"/>
          <w:b/>
          <w:bCs/>
          <w:sz w:val="24"/>
          <w:szCs w:val="24"/>
          <w:rtl/>
          <w:lang w:bidi="ar-KW"/>
        </w:rPr>
        <w:t>المركزي للمناقصات العامة</w:t>
      </w:r>
      <w:r w:rsidRPr="0069682D">
        <w:rPr>
          <w:rFonts w:hint="cs"/>
          <w:b/>
          <w:bCs/>
          <w:sz w:val="24"/>
          <w:szCs w:val="24"/>
          <w:rtl/>
          <w:lang w:bidi="ar-KW"/>
        </w:rPr>
        <w:t>.</w:t>
      </w:r>
    </w:p>
    <w:p w:rsidR="00E45309" w:rsidRPr="0069682D" w:rsidRDefault="008B6341" w:rsidP="008B6341">
      <w:pPr>
        <w:jc w:val="right"/>
        <w:rPr>
          <w:b/>
          <w:bCs/>
          <w:rtl/>
          <w:lang w:bidi="ar-KW"/>
        </w:rPr>
      </w:pPr>
      <w:r w:rsidRPr="0069682D">
        <w:rPr>
          <w:rFonts w:hint="cs"/>
          <w:b/>
          <w:bCs/>
          <w:rtl/>
          <w:lang w:bidi="ar-KW"/>
        </w:rPr>
        <w:t>للاستفسار يرجى الاتصال</w:t>
      </w:r>
      <w:r w:rsidR="00E45309" w:rsidRPr="0069682D">
        <w:rPr>
          <w:rFonts w:hint="cs"/>
          <w:b/>
          <w:bCs/>
          <w:rtl/>
          <w:lang w:bidi="ar-KW"/>
        </w:rPr>
        <w:t>:</w:t>
      </w:r>
    </w:p>
    <w:p w:rsidR="00E92935" w:rsidRPr="0069682D" w:rsidRDefault="00DA0CDE" w:rsidP="000E51D0">
      <w:pPr>
        <w:jc w:val="right"/>
        <w:rPr>
          <w:b/>
          <w:bCs/>
          <w:rtl/>
          <w:lang w:bidi="ar-KW"/>
        </w:rPr>
      </w:pPr>
      <w:r>
        <w:rPr>
          <w:rFonts w:hint="cs"/>
          <w:b/>
          <w:bCs/>
          <w:rtl/>
          <w:lang w:bidi="ar-KW"/>
        </w:rPr>
        <w:t xml:space="preserve">22223253- </w:t>
      </w:r>
      <w:r w:rsidR="00E45309" w:rsidRPr="0069682D">
        <w:rPr>
          <w:rFonts w:hint="cs"/>
          <w:b/>
          <w:bCs/>
          <w:rtl/>
          <w:lang w:bidi="ar-KW"/>
        </w:rPr>
        <w:t xml:space="preserve">55188188 </w:t>
      </w:r>
      <w:r w:rsidR="000E51D0" w:rsidRPr="0069682D">
        <w:rPr>
          <w:b/>
          <w:bCs/>
          <w:rtl/>
          <w:lang w:bidi="ar-KW"/>
        </w:rPr>
        <w:t>–</w:t>
      </w:r>
      <w:r w:rsidR="00E45309" w:rsidRPr="0069682D">
        <w:rPr>
          <w:rFonts w:hint="cs"/>
          <w:b/>
          <w:bCs/>
          <w:rtl/>
          <w:lang w:bidi="ar-KW"/>
        </w:rPr>
        <w:t xml:space="preserve"> 63333020</w:t>
      </w:r>
    </w:p>
    <w:p w:rsidR="000E51D0" w:rsidRPr="00DA0CDE" w:rsidRDefault="004F0582" w:rsidP="00DA0CDE">
      <w:pPr>
        <w:jc w:val="right"/>
        <w:rPr>
          <w:lang w:bidi="ar-KW"/>
        </w:rPr>
      </w:pPr>
      <w:hyperlink r:id="rId8" w:history="1">
        <w:r w:rsidR="000E51D0" w:rsidRPr="0069682D">
          <w:rPr>
            <w:rStyle w:val="Hyperlink"/>
            <w:b/>
            <w:bCs/>
            <w:lang w:bidi="ar-KW"/>
          </w:rPr>
          <w:t>s.alnout@pm.gov.kw</w:t>
        </w:r>
      </w:hyperlink>
      <w:r w:rsidR="000E51D0" w:rsidRPr="0069682D">
        <w:rPr>
          <w:rFonts w:hint="cs"/>
          <w:rtl/>
          <w:lang w:bidi="ar-KW"/>
        </w:rPr>
        <w:t xml:space="preserve">بريد الكتروني: </w:t>
      </w:r>
    </w:p>
    <w:sectPr w:rsidR="000E51D0" w:rsidRPr="00DA0CDE" w:rsidSect="0069682D">
      <w:pgSz w:w="12240" w:h="15840"/>
      <w:pgMar w:top="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582" w:rsidRDefault="004F0582" w:rsidP="007F4FB8">
      <w:pPr>
        <w:spacing w:after="0" w:line="240" w:lineRule="auto"/>
      </w:pPr>
      <w:r>
        <w:separator/>
      </w:r>
    </w:p>
  </w:endnote>
  <w:endnote w:type="continuationSeparator" w:id="0">
    <w:p w:rsidR="004F0582" w:rsidRDefault="004F0582" w:rsidP="007F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582" w:rsidRDefault="004F0582" w:rsidP="007F4FB8">
      <w:pPr>
        <w:spacing w:after="0" w:line="240" w:lineRule="auto"/>
      </w:pPr>
      <w:r>
        <w:separator/>
      </w:r>
    </w:p>
  </w:footnote>
  <w:footnote w:type="continuationSeparator" w:id="0">
    <w:p w:rsidR="004F0582" w:rsidRDefault="004F0582" w:rsidP="007F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65B3D"/>
    <w:multiLevelType w:val="hybridMultilevel"/>
    <w:tmpl w:val="BAA28176"/>
    <w:lvl w:ilvl="0" w:tplc="29645C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4A6B6B"/>
    <w:multiLevelType w:val="hybridMultilevel"/>
    <w:tmpl w:val="677EB968"/>
    <w:lvl w:ilvl="0" w:tplc="43B25E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E154D"/>
    <w:multiLevelType w:val="hybridMultilevel"/>
    <w:tmpl w:val="61DA42E6"/>
    <w:lvl w:ilvl="0" w:tplc="90D272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A9709C"/>
    <w:multiLevelType w:val="hybridMultilevel"/>
    <w:tmpl w:val="A3AC64D2"/>
    <w:lvl w:ilvl="0" w:tplc="754C60EC">
      <w:start w:val="1"/>
      <w:numFmt w:val="bullet"/>
      <w:lvlText w:val="-"/>
      <w:lvlJc w:val="left"/>
      <w:pPr>
        <w:ind w:left="1455" w:hanging="73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362F5"/>
    <w:multiLevelType w:val="hybridMultilevel"/>
    <w:tmpl w:val="2584AF46"/>
    <w:lvl w:ilvl="0" w:tplc="277296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AB6724"/>
    <w:multiLevelType w:val="hybridMultilevel"/>
    <w:tmpl w:val="366E959E"/>
    <w:lvl w:ilvl="0" w:tplc="C838C19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94036"/>
    <w:multiLevelType w:val="hybridMultilevel"/>
    <w:tmpl w:val="03C26AC8"/>
    <w:lvl w:ilvl="0" w:tplc="9926EAA2">
      <w:start w:val="1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73F9A"/>
    <w:multiLevelType w:val="hybridMultilevel"/>
    <w:tmpl w:val="C7B62EFC"/>
    <w:lvl w:ilvl="0" w:tplc="7CB49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B75DB"/>
    <w:multiLevelType w:val="hybridMultilevel"/>
    <w:tmpl w:val="FC2A6A9A"/>
    <w:lvl w:ilvl="0" w:tplc="8F46E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35"/>
    <w:rsid w:val="00000BAD"/>
    <w:rsid w:val="0004123D"/>
    <w:rsid w:val="00091B63"/>
    <w:rsid w:val="000C677E"/>
    <w:rsid w:val="000E51D0"/>
    <w:rsid w:val="00110F6F"/>
    <w:rsid w:val="001348B4"/>
    <w:rsid w:val="00191B50"/>
    <w:rsid w:val="001C2E9B"/>
    <w:rsid w:val="001C5716"/>
    <w:rsid w:val="001F771E"/>
    <w:rsid w:val="00215ACF"/>
    <w:rsid w:val="00263DC8"/>
    <w:rsid w:val="002E2067"/>
    <w:rsid w:val="003238F6"/>
    <w:rsid w:val="00335497"/>
    <w:rsid w:val="00356583"/>
    <w:rsid w:val="00384F99"/>
    <w:rsid w:val="003D1B8C"/>
    <w:rsid w:val="003D23F4"/>
    <w:rsid w:val="003E1F7A"/>
    <w:rsid w:val="004125AA"/>
    <w:rsid w:val="004313D3"/>
    <w:rsid w:val="0044131D"/>
    <w:rsid w:val="00482726"/>
    <w:rsid w:val="00484797"/>
    <w:rsid w:val="00495880"/>
    <w:rsid w:val="004A2C06"/>
    <w:rsid w:val="004C764B"/>
    <w:rsid w:val="004F00AC"/>
    <w:rsid w:val="004F0582"/>
    <w:rsid w:val="0051464F"/>
    <w:rsid w:val="00540AD8"/>
    <w:rsid w:val="00545136"/>
    <w:rsid w:val="00583E70"/>
    <w:rsid w:val="00583FE6"/>
    <w:rsid w:val="005A1371"/>
    <w:rsid w:val="005C3835"/>
    <w:rsid w:val="005D1321"/>
    <w:rsid w:val="005D28DB"/>
    <w:rsid w:val="0062688E"/>
    <w:rsid w:val="00641A84"/>
    <w:rsid w:val="006747BA"/>
    <w:rsid w:val="006763EA"/>
    <w:rsid w:val="0069682D"/>
    <w:rsid w:val="006C47A4"/>
    <w:rsid w:val="006D6C83"/>
    <w:rsid w:val="006E2F59"/>
    <w:rsid w:val="006E7006"/>
    <w:rsid w:val="00746CA6"/>
    <w:rsid w:val="00783A9E"/>
    <w:rsid w:val="0078421A"/>
    <w:rsid w:val="007F4FB8"/>
    <w:rsid w:val="00817FF8"/>
    <w:rsid w:val="0082347F"/>
    <w:rsid w:val="00824C7E"/>
    <w:rsid w:val="00874FAB"/>
    <w:rsid w:val="008830B1"/>
    <w:rsid w:val="00894DD5"/>
    <w:rsid w:val="00897E75"/>
    <w:rsid w:val="008B6341"/>
    <w:rsid w:val="008C5C8E"/>
    <w:rsid w:val="008C6AFE"/>
    <w:rsid w:val="008C6B7F"/>
    <w:rsid w:val="008D45D0"/>
    <w:rsid w:val="009018AB"/>
    <w:rsid w:val="00920C21"/>
    <w:rsid w:val="009401A1"/>
    <w:rsid w:val="00943163"/>
    <w:rsid w:val="00963E18"/>
    <w:rsid w:val="00983224"/>
    <w:rsid w:val="009869D9"/>
    <w:rsid w:val="009A7B22"/>
    <w:rsid w:val="009C1832"/>
    <w:rsid w:val="009E573D"/>
    <w:rsid w:val="00A15264"/>
    <w:rsid w:val="00AB1A4E"/>
    <w:rsid w:val="00AE185E"/>
    <w:rsid w:val="00B37075"/>
    <w:rsid w:val="00B37A18"/>
    <w:rsid w:val="00B41BF3"/>
    <w:rsid w:val="00B76DC3"/>
    <w:rsid w:val="00B86E24"/>
    <w:rsid w:val="00B941F2"/>
    <w:rsid w:val="00BA0859"/>
    <w:rsid w:val="00BB0BCE"/>
    <w:rsid w:val="00BE00A6"/>
    <w:rsid w:val="00BE18E8"/>
    <w:rsid w:val="00BE6B5E"/>
    <w:rsid w:val="00BF15E3"/>
    <w:rsid w:val="00BF24EC"/>
    <w:rsid w:val="00CA16FA"/>
    <w:rsid w:val="00CC2C32"/>
    <w:rsid w:val="00CE1B33"/>
    <w:rsid w:val="00CF58F0"/>
    <w:rsid w:val="00D01AE7"/>
    <w:rsid w:val="00D031D4"/>
    <w:rsid w:val="00D13E83"/>
    <w:rsid w:val="00D854BE"/>
    <w:rsid w:val="00DA0CDE"/>
    <w:rsid w:val="00DC5149"/>
    <w:rsid w:val="00DD527C"/>
    <w:rsid w:val="00DF10C6"/>
    <w:rsid w:val="00E03E3D"/>
    <w:rsid w:val="00E04A95"/>
    <w:rsid w:val="00E32487"/>
    <w:rsid w:val="00E336F1"/>
    <w:rsid w:val="00E363B6"/>
    <w:rsid w:val="00E42E17"/>
    <w:rsid w:val="00E45309"/>
    <w:rsid w:val="00E46115"/>
    <w:rsid w:val="00E703D7"/>
    <w:rsid w:val="00E77979"/>
    <w:rsid w:val="00E92935"/>
    <w:rsid w:val="00E95FFE"/>
    <w:rsid w:val="00EE221F"/>
    <w:rsid w:val="00EF349B"/>
    <w:rsid w:val="00EF6B7E"/>
    <w:rsid w:val="00F434BB"/>
    <w:rsid w:val="00F52331"/>
    <w:rsid w:val="00F620AE"/>
    <w:rsid w:val="00F636CD"/>
    <w:rsid w:val="00F8093F"/>
    <w:rsid w:val="00FA3DFE"/>
    <w:rsid w:val="00FB6D90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6FCB08"/>
  <w15:chartTrackingRefBased/>
  <w15:docId w15:val="{68305F80-9D97-4B28-9AF3-93517F3D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935"/>
    <w:pPr>
      <w:ind w:left="720"/>
      <w:contextualSpacing/>
    </w:pPr>
  </w:style>
  <w:style w:type="table" w:styleId="TableGrid">
    <w:name w:val="Table Grid"/>
    <w:basedOn w:val="TableNormal"/>
    <w:uiPriority w:val="39"/>
    <w:rsid w:val="001C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4F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FB8"/>
  </w:style>
  <w:style w:type="paragraph" w:styleId="Footer">
    <w:name w:val="footer"/>
    <w:basedOn w:val="Normal"/>
    <w:link w:val="FooterChar"/>
    <w:uiPriority w:val="99"/>
    <w:unhideWhenUsed/>
    <w:rsid w:val="007F4F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FB8"/>
  </w:style>
  <w:style w:type="character" w:styleId="Hyperlink">
    <w:name w:val="Hyperlink"/>
    <w:basedOn w:val="DefaultParagraphFont"/>
    <w:uiPriority w:val="99"/>
    <w:unhideWhenUsed/>
    <w:rsid w:val="003D2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lnout@pm.gov.k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B2E4-32AC-433C-8448-28F49E0E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Shaikha Alnout</dc:creator>
  <cp:keywords/>
  <dc:description/>
  <cp:lastModifiedBy>Shaikha Alnout</cp:lastModifiedBy>
  <cp:revision>12</cp:revision>
  <cp:lastPrinted>2025-10-22T05:50:00Z</cp:lastPrinted>
  <dcterms:created xsi:type="dcterms:W3CDTF">2025-09-21T07:45:00Z</dcterms:created>
  <dcterms:modified xsi:type="dcterms:W3CDTF">2025-11-09T07:28:00Z</dcterms:modified>
</cp:coreProperties>
</file>